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D0C" w:rsidRPr="00322A2D" w:rsidRDefault="004C6D0C" w:rsidP="004C6D0C">
      <w:pPr>
        <w:tabs>
          <w:tab w:val="center" w:pos="4156"/>
        </w:tabs>
        <w:jc w:val="center"/>
        <w:rPr>
          <w:rFonts w:ascii="標楷體" w:hAnsi="標楷體"/>
          <w:sz w:val="48"/>
          <w:szCs w:val="48"/>
          <w:u w:val="single"/>
        </w:rPr>
      </w:pPr>
      <w:bookmarkStart w:id="0" w:name="_GoBack"/>
      <w:bookmarkEnd w:id="0"/>
      <w:r w:rsidRPr="00322A2D">
        <w:rPr>
          <w:rFonts w:ascii="標楷體" w:hAnsi="標楷體" w:cs="標楷體" w:hint="eastAsia"/>
          <w:sz w:val="48"/>
          <w:szCs w:val="48"/>
          <w:u w:val="single"/>
        </w:rPr>
        <w:t>專題討論『論文報告』申請表</w:t>
      </w:r>
    </w:p>
    <w:p w:rsidR="004C6D0C" w:rsidRPr="00322A2D" w:rsidRDefault="004C6D0C" w:rsidP="004C6D0C">
      <w:pPr>
        <w:spacing w:beforeLines="50" w:before="120" w:afterLines="50" w:after="120"/>
        <w:jc w:val="right"/>
        <w:rPr>
          <w:rFonts w:ascii="標楷體" w:hAnsi="標楷體"/>
        </w:rPr>
      </w:pPr>
      <w:r w:rsidRPr="00322A2D">
        <w:rPr>
          <w:rFonts w:ascii="標楷體" w:hAnsi="標楷體" w:cs="標楷體" w:hint="eastAsia"/>
        </w:rPr>
        <w:t>申請日期：</w:t>
      </w:r>
      <w:r w:rsidRPr="00322A2D">
        <w:rPr>
          <w:rFonts w:ascii="標楷體" w:hAnsi="標楷體" w:hint="eastAsia"/>
        </w:rPr>
        <w:t xml:space="preserve">　　</w:t>
      </w:r>
      <w:r w:rsidRPr="00322A2D">
        <w:rPr>
          <w:rFonts w:ascii="標楷體" w:hAnsi="標楷體" w:cs="標楷體" w:hint="eastAsia"/>
        </w:rPr>
        <w:t>年</w:t>
      </w:r>
      <w:r w:rsidRPr="00322A2D">
        <w:rPr>
          <w:rFonts w:ascii="標楷體" w:hAnsi="標楷體" w:hint="eastAsia"/>
        </w:rPr>
        <w:t xml:space="preserve">　　</w:t>
      </w:r>
      <w:r w:rsidRPr="00322A2D">
        <w:rPr>
          <w:rFonts w:ascii="標楷體" w:hAnsi="標楷體" w:cs="標楷體" w:hint="eastAsia"/>
        </w:rPr>
        <w:t>月　　日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8"/>
        <w:gridCol w:w="4806"/>
      </w:tblGrid>
      <w:tr w:rsidR="004C6D0C" w:rsidRPr="00322A2D" w:rsidTr="004C6D0C">
        <w:trPr>
          <w:trHeight w:val="72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6D0C" w:rsidRPr="00322A2D" w:rsidRDefault="004C6D0C" w:rsidP="00407C75">
            <w:pPr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 w:rsidRPr="00322A2D">
              <w:rPr>
                <w:rFonts w:ascii="標楷體" w:hAnsi="標楷體" w:cs="標楷體" w:hint="eastAsia"/>
                <w:sz w:val="28"/>
                <w:szCs w:val="28"/>
              </w:rPr>
              <w:t>學號：</w:t>
            </w:r>
            <w:r w:rsidRPr="00322A2D">
              <w:rPr>
                <w:rFonts w:ascii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D0C" w:rsidRPr="00322A2D" w:rsidRDefault="004C6D0C" w:rsidP="00407C75">
            <w:pPr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 w:rsidRPr="00322A2D">
              <w:rPr>
                <w:rFonts w:ascii="標楷體" w:hAnsi="標楷體" w:cs="標楷體" w:hint="eastAsia"/>
                <w:sz w:val="28"/>
                <w:szCs w:val="28"/>
              </w:rPr>
              <w:t>申請人：</w:t>
            </w:r>
          </w:p>
        </w:tc>
      </w:tr>
      <w:tr w:rsidR="004C6D0C" w:rsidRPr="00322A2D" w:rsidTr="004C6D0C">
        <w:trPr>
          <w:trHeight w:val="1353"/>
          <w:jc w:val="center"/>
        </w:trPr>
        <w:tc>
          <w:tcPr>
            <w:tcW w:w="9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C" w:rsidRPr="00322A2D" w:rsidRDefault="004C6D0C" w:rsidP="00407C75">
            <w:pPr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 w:rsidRPr="00322A2D">
              <w:rPr>
                <w:rFonts w:ascii="標楷體" w:hAnsi="標楷體" w:cs="標楷體" w:hint="eastAsia"/>
                <w:sz w:val="28"/>
                <w:szCs w:val="28"/>
              </w:rPr>
              <w:t>報告題目：</w:t>
            </w:r>
          </w:p>
        </w:tc>
      </w:tr>
      <w:tr w:rsidR="004C6D0C" w:rsidRPr="00322A2D" w:rsidTr="004C6D0C">
        <w:trPr>
          <w:trHeight w:val="122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6D0C" w:rsidRPr="00322A2D" w:rsidRDefault="004C6D0C" w:rsidP="00407C75">
            <w:pPr>
              <w:spacing w:line="480" w:lineRule="exact"/>
              <w:rPr>
                <w:rFonts w:ascii="標楷體" w:hAnsi="標楷體" w:cs="標楷體"/>
                <w:sz w:val="28"/>
                <w:szCs w:val="28"/>
              </w:rPr>
            </w:pPr>
            <w:r w:rsidRPr="00322A2D">
              <w:rPr>
                <w:rFonts w:ascii="標楷體" w:hAnsi="標楷體" w:cs="標楷體" w:hint="eastAsia"/>
                <w:sz w:val="28"/>
                <w:szCs w:val="28"/>
              </w:rPr>
              <w:t>學群歸屬：</w:t>
            </w:r>
          </w:p>
          <w:p w:rsidR="004C6D0C" w:rsidRPr="00322A2D" w:rsidRDefault="004C6D0C" w:rsidP="00407C75">
            <w:pPr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 w:rsidRPr="00322A2D">
              <w:rPr>
                <w:rFonts w:ascii="標楷體" w:hAnsi="標楷體" w:cs="標楷體" w:hint="eastAsia"/>
                <w:sz w:val="28"/>
                <w:szCs w:val="28"/>
              </w:rPr>
              <w:t>□</w:t>
            </w:r>
            <w:r w:rsidRPr="00322A2D">
              <w:rPr>
                <w:rFonts w:ascii="標楷體" w:hAnsi="標楷體" w:hint="eastAsia"/>
                <w:sz w:val="28"/>
                <w:szCs w:val="28"/>
              </w:rPr>
              <w:t>智慧財產權與知識創業學群</w:t>
            </w:r>
          </w:p>
          <w:p w:rsidR="004C6D0C" w:rsidRDefault="004C6D0C" w:rsidP="00407C75">
            <w:pPr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 w:rsidRPr="00322A2D">
              <w:rPr>
                <w:rFonts w:ascii="標楷體" w:hAnsi="標楷體" w:cs="標楷體" w:hint="eastAsia"/>
                <w:sz w:val="28"/>
                <w:szCs w:val="28"/>
              </w:rPr>
              <w:t>□企業法律與財經刑法</w:t>
            </w:r>
            <w:r w:rsidRPr="00322A2D">
              <w:rPr>
                <w:rFonts w:ascii="標楷體" w:hAnsi="標楷體" w:hint="eastAsia"/>
                <w:sz w:val="28"/>
                <w:szCs w:val="28"/>
              </w:rPr>
              <w:t>學群</w:t>
            </w:r>
          </w:p>
          <w:p w:rsidR="004C6D0C" w:rsidRPr="004C6D0C" w:rsidRDefault="004C6D0C" w:rsidP="004C6D0C">
            <w:pPr>
              <w:spacing w:line="480" w:lineRule="exact"/>
              <w:ind w:left="280" w:hangingChars="100" w:hanging="280"/>
              <w:rPr>
                <w:rFonts w:ascii="標楷體" w:hAnsi="標楷體" w:cs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□</w:t>
            </w:r>
            <w:r w:rsidRPr="004C6D0C">
              <w:rPr>
                <w:rFonts w:ascii="標楷體" w:hAnsi="標楷體" w:cs="標楷體" w:hint="eastAsia"/>
                <w:sz w:val="28"/>
                <w:szCs w:val="28"/>
              </w:rPr>
              <w:t>社會正義、性別平權與勞動權益學群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D0C" w:rsidRPr="00322A2D" w:rsidRDefault="004C6D0C" w:rsidP="00407C75">
            <w:pPr>
              <w:spacing w:line="480" w:lineRule="exact"/>
              <w:rPr>
                <w:rFonts w:ascii="標楷體" w:hAnsi="標楷體" w:cs="標楷體"/>
                <w:sz w:val="28"/>
                <w:szCs w:val="28"/>
              </w:rPr>
            </w:pPr>
          </w:p>
          <w:p w:rsidR="004C6D0C" w:rsidRPr="00322A2D" w:rsidRDefault="004C6D0C" w:rsidP="00407C75">
            <w:pPr>
              <w:spacing w:line="480" w:lineRule="exact"/>
              <w:rPr>
                <w:rFonts w:ascii="標楷體" w:hAnsi="標楷體" w:cs="標楷體"/>
                <w:sz w:val="28"/>
                <w:szCs w:val="28"/>
              </w:rPr>
            </w:pPr>
            <w:r w:rsidRPr="00322A2D">
              <w:rPr>
                <w:rFonts w:ascii="標楷體" w:hAnsi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生物科技與醫療法學群</w:t>
            </w:r>
          </w:p>
          <w:p w:rsidR="004C6D0C" w:rsidRPr="00322A2D" w:rsidRDefault="004C6D0C" w:rsidP="00407C75">
            <w:pPr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 w:rsidRPr="00322A2D">
              <w:rPr>
                <w:rFonts w:ascii="標楷體" w:hAnsi="標楷體" w:cs="標楷體" w:hint="eastAsia"/>
                <w:sz w:val="28"/>
                <w:szCs w:val="28"/>
              </w:rPr>
              <w:t>□跨國法律與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國際</w:t>
            </w:r>
            <w:r w:rsidRPr="00322A2D">
              <w:rPr>
                <w:rFonts w:ascii="標楷體" w:hAnsi="標楷體" w:cs="標楷體" w:hint="eastAsia"/>
                <w:sz w:val="28"/>
                <w:szCs w:val="28"/>
              </w:rPr>
              <w:t>談判學群</w:t>
            </w:r>
          </w:p>
          <w:p w:rsidR="004C6D0C" w:rsidRPr="00322A2D" w:rsidRDefault="004C6D0C" w:rsidP="004C6D0C">
            <w:pPr>
              <w:spacing w:line="480" w:lineRule="exact"/>
              <w:rPr>
                <w:rFonts w:ascii="標楷體" w:hAnsi="標楷體" w:cs="標楷體"/>
                <w:b/>
                <w:sz w:val="28"/>
                <w:szCs w:val="28"/>
              </w:rPr>
            </w:pPr>
            <w:r w:rsidRPr="00322A2D">
              <w:rPr>
                <w:rFonts w:ascii="標楷體" w:hAnsi="標楷體" w:cs="標楷體" w:hint="eastAsia"/>
                <w:sz w:val="28"/>
                <w:szCs w:val="28"/>
              </w:rPr>
              <w:t>□</w:t>
            </w:r>
            <w:r w:rsidRPr="00322A2D">
              <w:rPr>
                <w:rFonts w:ascii="標楷體" w:hAnsi="標楷體" w:hint="eastAsia"/>
                <w:sz w:val="28"/>
                <w:szCs w:val="28"/>
              </w:rPr>
              <w:t>資訊通訊與競爭法學群</w:t>
            </w:r>
          </w:p>
        </w:tc>
      </w:tr>
      <w:tr w:rsidR="004C6D0C" w:rsidRPr="00322A2D" w:rsidTr="004C6D0C">
        <w:trPr>
          <w:trHeight w:val="4580"/>
          <w:jc w:val="center"/>
        </w:trPr>
        <w:tc>
          <w:tcPr>
            <w:tcW w:w="9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C" w:rsidRDefault="004D3AE2" w:rsidP="00407C75">
            <w:pPr>
              <w:spacing w:line="480" w:lineRule="exact"/>
              <w:rPr>
                <w:rFonts w:ascii="標楷體" w:hAnsi="標楷體" w:cs="標楷體"/>
                <w:b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b/>
                <w:sz w:val="28"/>
                <w:szCs w:val="28"/>
              </w:rPr>
              <w:t>●</w:t>
            </w:r>
            <w:r w:rsidR="004C6D0C" w:rsidRPr="00322A2D">
              <w:rPr>
                <w:rFonts w:ascii="標楷體" w:hAnsi="標楷體" w:cs="標楷體" w:hint="eastAsia"/>
                <w:b/>
                <w:sz w:val="28"/>
                <w:szCs w:val="28"/>
              </w:rPr>
              <w:t>論文摘要（1000字以內）</w:t>
            </w:r>
          </w:p>
          <w:p w:rsidR="004D3AE2" w:rsidRPr="00322A2D" w:rsidRDefault="004D3AE2" w:rsidP="00407C75">
            <w:pPr>
              <w:spacing w:line="480" w:lineRule="exact"/>
              <w:rPr>
                <w:rFonts w:ascii="標楷體" w:hAnsi="標楷體" w:cs="標楷體"/>
                <w:b/>
                <w:sz w:val="28"/>
                <w:szCs w:val="28"/>
              </w:rPr>
            </w:pPr>
          </w:p>
          <w:p w:rsidR="004C6D0C" w:rsidRPr="00322A2D" w:rsidRDefault="004D3AE2" w:rsidP="00407C75">
            <w:pPr>
              <w:spacing w:line="480" w:lineRule="exact"/>
              <w:rPr>
                <w:rFonts w:ascii="標楷體" w:hAnsi="標楷體" w:cs="標楷體"/>
                <w:b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b/>
                <w:sz w:val="28"/>
                <w:szCs w:val="28"/>
              </w:rPr>
              <w:t>●</w:t>
            </w:r>
            <w:r w:rsidR="004C6D0C" w:rsidRPr="00322A2D">
              <w:rPr>
                <w:rFonts w:ascii="標楷體" w:hAnsi="標楷體" w:cs="標楷體" w:hint="eastAsia"/>
                <w:b/>
                <w:sz w:val="28"/>
                <w:szCs w:val="28"/>
              </w:rPr>
              <w:t>論文大綱（</w:t>
            </w:r>
            <w:r w:rsidR="004C6D0C" w:rsidRPr="00322A2D">
              <w:rPr>
                <w:rFonts w:ascii="標楷體" w:hAnsi="標楷體" w:cs="Arial"/>
                <w:b/>
                <w:sz w:val="25"/>
                <w:szCs w:val="25"/>
              </w:rPr>
              <w:t>至少兩層，就標題抽象或涵蓋範圍廣的章節，應列到第三層</w:t>
            </w:r>
            <w:r w:rsidR="004C6D0C" w:rsidRPr="00322A2D">
              <w:rPr>
                <w:rFonts w:ascii="標楷體" w:hAnsi="標楷體" w:cs="標楷體" w:hint="eastAsia"/>
                <w:b/>
                <w:sz w:val="28"/>
                <w:szCs w:val="28"/>
              </w:rPr>
              <w:t>）：</w:t>
            </w:r>
          </w:p>
          <w:p w:rsidR="004C6D0C" w:rsidRPr="00322A2D" w:rsidRDefault="004C6D0C" w:rsidP="00407C75">
            <w:pPr>
              <w:spacing w:line="480" w:lineRule="exact"/>
              <w:rPr>
                <w:rFonts w:ascii="標楷體" w:hAnsi="標楷體" w:cs="標楷體"/>
                <w:b/>
                <w:sz w:val="28"/>
                <w:szCs w:val="28"/>
              </w:rPr>
            </w:pPr>
            <w:r w:rsidRPr="00322A2D">
              <w:rPr>
                <w:rFonts w:ascii="標楷體" w:hAnsi="標楷體" w:cs="標楷體" w:hint="eastAsia"/>
                <w:b/>
                <w:sz w:val="28"/>
                <w:szCs w:val="28"/>
              </w:rPr>
              <w:t>第一章</w:t>
            </w:r>
          </w:p>
          <w:p w:rsidR="004C6D0C" w:rsidRPr="00322A2D" w:rsidRDefault="004C6D0C" w:rsidP="00407C75">
            <w:pPr>
              <w:spacing w:line="480" w:lineRule="exact"/>
              <w:rPr>
                <w:rFonts w:ascii="標楷體" w:hAnsi="標楷體" w:cs="標楷體"/>
                <w:b/>
                <w:sz w:val="28"/>
                <w:szCs w:val="28"/>
              </w:rPr>
            </w:pPr>
            <w:r w:rsidRPr="00322A2D">
              <w:rPr>
                <w:rFonts w:ascii="標楷體" w:hAnsi="標楷體" w:cs="標楷體" w:hint="eastAsia"/>
                <w:b/>
                <w:sz w:val="28"/>
                <w:szCs w:val="28"/>
              </w:rPr>
              <w:t xml:space="preserve">　第一節</w:t>
            </w:r>
          </w:p>
          <w:p w:rsidR="004C6D0C" w:rsidRPr="00322A2D" w:rsidRDefault="004C6D0C" w:rsidP="00407C75">
            <w:pPr>
              <w:spacing w:line="480" w:lineRule="exact"/>
              <w:rPr>
                <w:rFonts w:ascii="標楷體" w:hAnsi="標楷體" w:cs="標楷體"/>
                <w:b/>
                <w:sz w:val="28"/>
                <w:szCs w:val="28"/>
              </w:rPr>
            </w:pPr>
            <w:r w:rsidRPr="00322A2D">
              <w:rPr>
                <w:rFonts w:ascii="標楷體" w:hAnsi="標楷體" w:cs="標楷體" w:hint="eastAsia"/>
                <w:b/>
                <w:sz w:val="28"/>
                <w:szCs w:val="28"/>
              </w:rPr>
              <w:t xml:space="preserve">　　第一款</w:t>
            </w:r>
          </w:p>
          <w:p w:rsidR="004C6D0C" w:rsidRDefault="004C6D0C" w:rsidP="00407C75">
            <w:pPr>
              <w:spacing w:line="480" w:lineRule="exact"/>
              <w:rPr>
                <w:rFonts w:ascii="標楷體" w:hAnsi="標楷體" w:cs="標楷體"/>
                <w:b/>
                <w:sz w:val="28"/>
                <w:szCs w:val="28"/>
              </w:rPr>
            </w:pPr>
            <w:r w:rsidRPr="00322A2D">
              <w:rPr>
                <w:rFonts w:ascii="標楷體" w:hAnsi="標楷體" w:cs="標楷體" w:hint="eastAsia"/>
                <w:b/>
                <w:sz w:val="28"/>
                <w:szCs w:val="28"/>
              </w:rPr>
              <w:t>…</w:t>
            </w:r>
            <w:proofErr w:type="gramStart"/>
            <w:r w:rsidRPr="00322A2D">
              <w:rPr>
                <w:rFonts w:ascii="標楷體" w:hAnsi="標楷體" w:cs="標楷體" w:hint="eastAsia"/>
                <w:b/>
                <w:sz w:val="28"/>
                <w:szCs w:val="28"/>
              </w:rPr>
              <w:t>…</w:t>
            </w:r>
            <w:proofErr w:type="gramEnd"/>
          </w:p>
          <w:p w:rsidR="004D3AE2" w:rsidRDefault="004D3AE2" w:rsidP="00407C75">
            <w:pPr>
              <w:spacing w:line="480" w:lineRule="exact"/>
              <w:rPr>
                <w:rFonts w:ascii="標楷體" w:hAnsi="標楷體" w:cs="標楷體"/>
                <w:b/>
                <w:sz w:val="28"/>
                <w:szCs w:val="28"/>
              </w:rPr>
            </w:pPr>
          </w:p>
          <w:p w:rsidR="004D3AE2" w:rsidRPr="00322A2D" w:rsidRDefault="004D3AE2" w:rsidP="00407C75">
            <w:pPr>
              <w:spacing w:line="480" w:lineRule="exact"/>
              <w:rPr>
                <w:rFonts w:ascii="標楷體" w:hAnsi="標楷體" w:cs="標楷體"/>
                <w:b/>
                <w:sz w:val="28"/>
                <w:szCs w:val="28"/>
              </w:rPr>
            </w:pPr>
            <w:r>
              <w:rPr>
                <w:rFonts w:ascii="標楷體" w:hAnsi="標楷體" w:cs="標楷體"/>
                <w:b/>
                <w:sz w:val="28"/>
                <w:szCs w:val="28"/>
              </w:rPr>
              <w:t>●</w:t>
            </w:r>
            <w:r>
              <w:rPr>
                <w:rStyle w:val="qowt-font1-timesnewroman"/>
                <w:color w:val="000000"/>
                <w:sz w:val="28"/>
                <w:szCs w:val="28"/>
                <w:shd w:val="clear" w:color="auto" w:fill="FFFFFF"/>
              </w:rPr>
              <w:t>論文價值與貢獻</w:t>
            </w:r>
            <w:r>
              <w:rPr>
                <w:rStyle w:val="qowt-font1-timesnew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4C6D0C" w:rsidRPr="00322A2D" w:rsidTr="004C6D0C">
        <w:trPr>
          <w:trHeight w:val="1022"/>
          <w:jc w:val="center"/>
        </w:trPr>
        <w:tc>
          <w:tcPr>
            <w:tcW w:w="9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C" w:rsidRPr="00322A2D" w:rsidRDefault="004C6D0C" w:rsidP="00407C75">
            <w:pPr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 w:rsidRPr="00322A2D">
              <w:rPr>
                <w:rFonts w:ascii="標楷體" w:hAnsi="標楷體" w:cs="標楷體" w:hint="eastAsia"/>
                <w:sz w:val="28"/>
                <w:szCs w:val="28"/>
              </w:rPr>
              <w:t>指導教授簽名：</w:t>
            </w:r>
          </w:p>
        </w:tc>
      </w:tr>
      <w:tr w:rsidR="004C6D0C" w:rsidRPr="00322A2D" w:rsidTr="004C6D0C">
        <w:trPr>
          <w:trHeight w:val="640"/>
          <w:jc w:val="center"/>
        </w:trPr>
        <w:tc>
          <w:tcPr>
            <w:tcW w:w="9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C" w:rsidRPr="00322A2D" w:rsidRDefault="004C6D0C" w:rsidP="00407C75">
            <w:pPr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 w:rsidRPr="00322A2D">
              <w:rPr>
                <w:rFonts w:ascii="標楷體" w:hAnsi="標楷體" w:cs="標楷體" w:hint="eastAsia"/>
                <w:kern w:val="0"/>
                <w:sz w:val="28"/>
                <w:szCs w:val="28"/>
                <w:lang w:val="zh-TW"/>
              </w:rPr>
              <w:t>日期安排</w:t>
            </w:r>
            <w:r w:rsidRPr="00322A2D">
              <w:rPr>
                <w:rFonts w:ascii="標楷體" w:hAnsi="標楷體" w:cs="標楷體"/>
                <w:kern w:val="0"/>
                <w:sz w:val="28"/>
                <w:szCs w:val="28"/>
              </w:rPr>
              <w:t>(</w:t>
            </w:r>
            <w:r w:rsidRPr="00322A2D">
              <w:rPr>
                <w:rFonts w:ascii="標楷體" w:hAnsi="標楷體" w:cs="標楷體" w:hint="eastAsia"/>
                <w:kern w:val="0"/>
                <w:sz w:val="28"/>
                <w:szCs w:val="28"/>
                <w:lang w:val="zh-TW"/>
              </w:rPr>
              <w:t>科法所</w:t>
            </w:r>
            <w:r w:rsidRPr="00322A2D">
              <w:rPr>
                <w:rFonts w:ascii="標楷體" w:hAnsi="標楷體" w:cs="標楷體"/>
                <w:kern w:val="0"/>
                <w:sz w:val="28"/>
                <w:szCs w:val="28"/>
              </w:rPr>
              <w:t>)</w:t>
            </w:r>
            <w:r w:rsidRPr="00322A2D">
              <w:rPr>
                <w:rFonts w:ascii="標楷體" w:hAnsi="標楷體" w:cs="標楷體" w:hint="eastAsia"/>
                <w:sz w:val="28"/>
                <w:szCs w:val="28"/>
              </w:rPr>
              <w:t>：</w:t>
            </w:r>
          </w:p>
        </w:tc>
      </w:tr>
      <w:tr w:rsidR="004C6D0C" w:rsidRPr="00322A2D" w:rsidTr="004C6D0C">
        <w:trPr>
          <w:trHeight w:val="1329"/>
          <w:jc w:val="center"/>
        </w:trPr>
        <w:tc>
          <w:tcPr>
            <w:tcW w:w="9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C" w:rsidRPr="00322A2D" w:rsidRDefault="004C6D0C" w:rsidP="00407C75">
            <w:pPr>
              <w:spacing w:line="480" w:lineRule="exact"/>
              <w:rPr>
                <w:rFonts w:ascii="標楷體" w:hAnsi="標楷體"/>
                <w:kern w:val="0"/>
                <w:sz w:val="28"/>
                <w:szCs w:val="28"/>
              </w:rPr>
            </w:pPr>
            <w:r w:rsidRPr="00322A2D">
              <w:rPr>
                <w:rFonts w:ascii="標楷體" w:hAnsi="標楷體" w:cs="標楷體" w:hint="eastAsia"/>
                <w:kern w:val="0"/>
                <w:sz w:val="28"/>
                <w:szCs w:val="28"/>
              </w:rPr>
              <w:t>所長核可：</w:t>
            </w:r>
          </w:p>
        </w:tc>
      </w:tr>
    </w:tbl>
    <w:p w:rsidR="004C6D0C" w:rsidRPr="00322A2D" w:rsidRDefault="004C6D0C" w:rsidP="004C6D0C">
      <w:pPr>
        <w:rPr>
          <w:rFonts w:ascii="標楷體" w:hAnsi="標楷體" w:cs="標楷體"/>
          <w:strike/>
        </w:rPr>
      </w:pPr>
    </w:p>
    <w:p w:rsidR="004C6D0C" w:rsidRPr="00322A2D" w:rsidRDefault="004C6D0C" w:rsidP="004C6D0C">
      <w:pPr>
        <w:spacing w:line="276" w:lineRule="auto"/>
        <w:rPr>
          <w:rFonts w:ascii="標楷體" w:hAnsi="標楷體" w:cs="標楷體"/>
        </w:rPr>
      </w:pPr>
    </w:p>
    <w:p w:rsidR="004C6D0C" w:rsidRPr="00322A2D" w:rsidRDefault="004C6D0C" w:rsidP="004C6D0C">
      <w:pPr>
        <w:spacing w:line="276" w:lineRule="auto"/>
        <w:rPr>
          <w:rFonts w:ascii="標楷體" w:hAnsi="標楷體"/>
        </w:rPr>
      </w:pPr>
      <w:r w:rsidRPr="00322A2D">
        <w:rPr>
          <w:rFonts w:ascii="標楷體" w:hAnsi="標楷體" w:cs="標楷體" w:hint="eastAsia"/>
        </w:rPr>
        <w:lastRenderedPageBreak/>
        <w:t>注意事項：</w:t>
      </w:r>
    </w:p>
    <w:p w:rsidR="004C6D0C" w:rsidRPr="00322A2D" w:rsidRDefault="004C6D0C" w:rsidP="004C6D0C">
      <w:pPr>
        <w:numPr>
          <w:ilvl w:val="0"/>
          <w:numId w:val="2"/>
        </w:numPr>
        <w:spacing w:line="276" w:lineRule="auto"/>
        <w:rPr>
          <w:rFonts w:ascii="標楷體" w:hAnsi="標楷體"/>
        </w:rPr>
      </w:pPr>
      <w:r w:rsidRPr="00322A2D">
        <w:rPr>
          <w:rFonts w:ascii="標楷體" w:hAnsi="標楷體" w:cs="標楷體" w:hint="eastAsia"/>
        </w:rPr>
        <w:t>擬於專題討論課程進行論文報告的同學，必須在</w:t>
      </w:r>
      <w:r w:rsidRPr="00322A2D">
        <w:rPr>
          <w:rFonts w:ascii="標楷體" w:hAnsi="標楷體" w:cs="標楷體" w:hint="eastAsia"/>
          <w:b/>
          <w:bCs/>
          <w:u w:val="single"/>
        </w:rPr>
        <w:t>所上規定截止日前</w:t>
      </w:r>
      <w:r w:rsidRPr="00322A2D">
        <w:rPr>
          <w:rFonts w:ascii="標楷體" w:hAnsi="標楷體" w:cs="標楷體" w:hint="eastAsia"/>
        </w:rPr>
        <w:t>經指導教授簽名同意後提出申請。</w:t>
      </w:r>
    </w:p>
    <w:p w:rsidR="004C6D0C" w:rsidRPr="00322A2D" w:rsidRDefault="004C6D0C" w:rsidP="004C6D0C">
      <w:pPr>
        <w:numPr>
          <w:ilvl w:val="0"/>
          <w:numId w:val="2"/>
        </w:numPr>
        <w:spacing w:line="276" w:lineRule="auto"/>
        <w:rPr>
          <w:rFonts w:ascii="標楷體" w:hAnsi="標楷體"/>
        </w:rPr>
      </w:pPr>
      <w:r w:rsidRPr="00322A2D">
        <w:rPr>
          <w:rFonts w:ascii="標楷體" w:hAnsi="標楷體" w:cs="標楷體" w:hint="eastAsia"/>
          <w:b/>
          <w:bCs/>
          <w:u w:val="single"/>
        </w:rPr>
        <w:t>經排定之日期，不得要求更動</w:t>
      </w:r>
      <w:r w:rsidRPr="00322A2D">
        <w:rPr>
          <w:rFonts w:ascii="標楷體" w:hAnsi="標楷體" w:cs="標楷體" w:hint="eastAsia"/>
        </w:rPr>
        <w:t>，</w:t>
      </w:r>
      <w:proofErr w:type="gramStart"/>
      <w:r w:rsidRPr="00322A2D">
        <w:rPr>
          <w:rFonts w:ascii="標楷體" w:hAnsi="標楷體" w:cs="標楷體" w:hint="eastAsia"/>
        </w:rPr>
        <w:t>除遇有</w:t>
      </w:r>
      <w:proofErr w:type="gramEnd"/>
      <w:r w:rsidRPr="00322A2D">
        <w:rPr>
          <w:rFonts w:ascii="標楷體" w:hAnsi="標楷體" w:cs="標楷體" w:hint="eastAsia"/>
        </w:rPr>
        <w:t>重大之個人身體或家庭事由，經由本所書面同意時，不在此限。</w:t>
      </w:r>
    </w:p>
    <w:p w:rsidR="004C6D0C" w:rsidRPr="00322A2D" w:rsidRDefault="004C6D0C" w:rsidP="004C6D0C">
      <w:pPr>
        <w:numPr>
          <w:ilvl w:val="0"/>
          <w:numId w:val="2"/>
        </w:numPr>
        <w:spacing w:line="276" w:lineRule="auto"/>
        <w:rPr>
          <w:rFonts w:ascii="標楷體" w:hAnsi="標楷體"/>
        </w:rPr>
      </w:pPr>
      <w:r w:rsidRPr="00322A2D">
        <w:rPr>
          <w:rFonts w:ascii="標楷體" w:hAnsi="標楷體" w:cs="標楷體" w:hint="eastAsia"/>
          <w:kern w:val="0"/>
          <w:lang w:val="zh-TW"/>
        </w:rPr>
        <w:t>凡是未登記或放棄者，不得在當學期申請論文口試畢業。</w:t>
      </w:r>
    </w:p>
    <w:p w:rsidR="004C6D0C" w:rsidRPr="00322A2D" w:rsidRDefault="004C6D0C" w:rsidP="004C6D0C">
      <w:pPr>
        <w:numPr>
          <w:ilvl w:val="0"/>
          <w:numId w:val="2"/>
        </w:numPr>
        <w:spacing w:line="276" w:lineRule="auto"/>
        <w:rPr>
          <w:rFonts w:ascii="標楷體" w:hAnsi="標楷體"/>
          <w:sz w:val="28"/>
          <w:szCs w:val="28"/>
        </w:rPr>
      </w:pPr>
      <w:r w:rsidRPr="00322A2D">
        <w:rPr>
          <w:rFonts w:ascii="標楷體" w:hAnsi="標楷體" w:cs="標楷體" w:hint="eastAsia"/>
        </w:rPr>
        <w:t>若申請人未能依照規定日期在該學期報告時，得於爾後其他學期另行申請，並重新註冊論文學分。本所如因其他重要事由致學生無法如期報告時，應於該學期另行安排。</w:t>
      </w:r>
    </w:p>
    <w:p w:rsidR="004C6D0C" w:rsidRPr="00322A2D" w:rsidRDefault="004C6D0C" w:rsidP="004C6D0C">
      <w:pPr>
        <w:numPr>
          <w:ilvl w:val="0"/>
          <w:numId w:val="2"/>
        </w:numPr>
        <w:spacing w:line="276" w:lineRule="auto"/>
        <w:rPr>
          <w:rFonts w:ascii="標楷體" w:hAnsi="標楷體"/>
          <w:b/>
        </w:rPr>
      </w:pPr>
      <w:r w:rsidRPr="00322A2D">
        <w:rPr>
          <w:rFonts w:ascii="標楷體" w:hAnsi="標楷體" w:hint="eastAsia"/>
          <w:b/>
        </w:rPr>
        <w:t>申請專題討論報告者應於前一學期期末一個月前提出有</w:t>
      </w:r>
      <w:r w:rsidRPr="00322A2D">
        <w:rPr>
          <w:rFonts w:ascii="標楷體" w:hAnsi="標楷體" w:hint="eastAsia"/>
          <w:b/>
          <w:u w:val="single"/>
        </w:rPr>
        <w:t>論文大綱及摘要</w:t>
      </w:r>
      <w:r w:rsidRPr="00322A2D">
        <w:rPr>
          <w:rFonts w:ascii="標楷體" w:hAnsi="標楷體" w:hint="eastAsia"/>
          <w:b/>
        </w:rPr>
        <w:t>之申請表，</w:t>
      </w:r>
      <w:proofErr w:type="gramStart"/>
      <w:r w:rsidRPr="00322A2D">
        <w:rPr>
          <w:rFonts w:ascii="標楷體" w:hAnsi="標楷體" w:hint="eastAsia"/>
          <w:b/>
        </w:rPr>
        <w:t>並勾選</w:t>
      </w:r>
      <w:proofErr w:type="gramEnd"/>
      <w:r w:rsidRPr="00322A2D">
        <w:rPr>
          <w:rFonts w:ascii="標楷體" w:hAnsi="標楷體" w:hint="eastAsia"/>
          <w:b/>
        </w:rPr>
        <w:t>學群。論文大綱需具備</w:t>
      </w:r>
      <w:r w:rsidRPr="00322A2D">
        <w:rPr>
          <w:rFonts w:ascii="標楷體" w:hAnsi="標楷體" w:cs="Arial"/>
          <w:b/>
        </w:rPr>
        <w:t>兩層</w:t>
      </w:r>
      <w:r w:rsidRPr="00322A2D">
        <w:rPr>
          <w:rFonts w:ascii="標楷體" w:hAnsi="標楷體" w:hint="eastAsia"/>
          <w:b/>
        </w:rPr>
        <w:t>架構</w:t>
      </w:r>
      <w:r w:rsidRPr="00322A2D">
        <w:rPr>
          <w:rFonts w:ascii="標楷體" w:hAnsi="標楷體" w:cs="Arial"/>
          <w:b/>
        </w:rPr>
        <w:t>，就標題抽象或涵蓋範圍廣的章節，應列</w:t>
      </w:r>
      <w:r w:rsidRPr="00322A2D">
        <w:rPr>
          <w:rFonts w:ascii="標楷體" w:hAnsi="標楷體" w:cs="Arial" w:hint="eastAsia"/>
          <w:b/>
        </w:rPr>
        <w:t>至</w:t>
      </w:r>
      <w:r w:rsidRPr="00322A2D">
        <w:rPr>
          <w:rFonts w:ascii="標楷體" w:hAnsi="標楷體" w:cs="Arial"/>
          <w:b/>
        </w:rPr>
        <w:t>第三層</w:t>
      </w:r>
      <w:r w:rsidRPr="00322A2D">
        <w:rPr>
          <w:rFonts w:ascii="標楷體" w:hAnsi="標楷體" w:hint="eastAsia"/>
          <w:b/>
        </w:rPr>
        <w:t>。</w:t>
      </w:r>
    </w:p>
    <w:p w:rsidR="004C6D0C" w:rsidRPr="00322A2D" w:rsidRDefault="004C6D0C" w:rsidP="004C6D0C">
      <w:pPr>
        <w:numPr>
          <w:ilvl w:val="0"/>
          <w:numId w:val="2"/>
        </w:numPr>
        <w:spacing w:line="276" w:lineRule="auto"/>
        <w:rPr>
          <w:rFonts w:ascii="標楷體" w:hAnsi="標楷體"/>
          <w:b/>
          <w:sz w:val="28"/>
          <w:szCs w:val="28"/>
        </w:rPr>
      </w:pPr>
      <w:r w:rsidRPr="00322A2D">
        <w:rPr>
          <w:rFonts w:ascii="標楷體" w:hAnsi="標楷體" w:hint="eastAsia"/>
          <w:b/>
        </w:rPr>
        <w:t>進行專題討論時，應至少已形成論文80%以上之想法，進行部分實證研究，且有具體結論。完成專題討論者，</w:t>
      </w:r>
      <w:r w:rsidRPr="00322A2D">
        <w:rPr>
          <w:rFonts w:ascii="標楷體" w:hAnsi="標楷體" w:hint="eastAsia"/>
          <w:b/>
          <w:u w:val="single"/>
        </w:rPr>
        <w:t>原則上應於該學期進行口試</w:t>
      </w:r>
      <w:r w:rsidRPr="00322A2D">
        <w:rPr>
          <w:rFonts w:ascii="標楷體" w:hAnsi="標楷體" w:hint="eastAsia"/>
          <w:b/>
        </w:rPr>
        <w:t>。</w:t>
      </w:r>
    </w:p>
    <w:p w:rsidR="004C6D0C" w:rsidRPr="00322A2D" w:rsidRDefault="004C6D0C" w:rsidP="004C6D0C">
      <w:pPr>
        <w:numPr>
          <w:ilvl w:val="0"/>
          <w:numId w:val="2"/>
        </w:numPr>
        <w:spacing w:line="276" w:lineRule="auto"/>
        <w:rPr>
          <w:rFonts w:ascii="標楷體" w:hAnsi="標楷體"/>
          <w:b/>
        </w:rPr>
      </w:pPr>
      <w:r w:rsidRPr="00322A2D">
        <w:rPr>
          <w:rFonts w:ascii="標楷體" w:hAnsi="標楷體" w:cs="標楷體" w:hint="eastAsia"/>
          <w:b/>
        </w:rPr>
        <w:t>本所依據老師專長分成下列學群，每年重新調整：</w:t>
      </w:r>
    </w:p>
    <w:p w:rsidR="004C6D0C" w:rsidRPr="004C6D0C" w:rsidRDefault="004C6D0C" w:rsidP="004C6D0C">
      <w:pPr>
        <w:pStyle w:val="a8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Chars="0" w:hanging="568"/>
        <w:rPr>
          <w:rFonts w:ascii="標楷體" w:hAnsi="標楷體" w:cs="標楷體"/>
          <w:kern w:val="0"/>
        </w:rPr>
      </w:pPr>
      <w:r w:rsidRPr="004C6D0C">
        <w:rPr>
          <w:rFonts w:ascii="標楷體" w:hAnsi="標楷體" w:cs="標楷體" w:hint="eastAsia"/>
          <w:kern w:val="0"/>
        </w:rPr>
        <w:t>智慧財產權與知識創業學群：王敏銓(召集人)、劉尚志、陳在方、江浣翠、莊弘鈺。企</w:t>
      </w:r>
    </w:p>
    <w:p w:rsidR="004C6D0C" w:rsidRDefault="004C6D0C" w:rsidP="000A5E6F">
      <w:pPr>
        <w:pStyle w:val="a8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Chars="150" w:left="720" w:hangingChars="150" w:hanging="360"/>
        <w:rPr>
          <w:rFonts w:ascii="標楷體" w:hAnsi="標楷體" w:cs="標楷體"/>
          <w:kern w:val="0"/>
        </w:rPr>
      </w:pPr>
      <w:r w:rsidRPr="004C6D0C">
        <w:rPr>
          <w:rFonts w:ascii="標楷體" w:hAnsi="標楷體" w:cs="標楷體" w:hint="eastAsia"/>
          <w:kern w:val="0"/>
        </w:rPr>
        <w:t>業法律與財經刑法學群</w:t>
      </w:r>
      <w:proofErr w:type="gramStart"/>
      <w:r w:rsidRPr="004C6D0C">
        <w:rPr>
          <w:rFonts w:ascii="標楷體" w:hAnsi="標楷體" w:cs="標楷體" w:hint="eastAsia"/>
          <w:kern w:val="0"/>
        </w:rPr>
        <w:t>︰</w:t>
      </w:r>
      <w:proofErr w:type="gramEnd"/>
      <w:r w:rsidRPr="004C6D0C">
        <w:rPr>
          <w:rFonts w:ascii="標楷體" w:hAnsi="標楷體" w:cs="標楷體" w:hint="eastAsia"/>
          <w:kern w:val="0"/>
        </w:rPr>
        <w:t>林建中（召集人）、林志潔、</w:t>
      </w:r>
      <w:proofErr w:type="gramStart"/>
      <w:r w:rsidRPr="004C6D0C">
        <w:rPr>
          <w:rFonts w:ascii="標楷體" w:hAnsi="標楷體" w:cs="標楷體" w:hint="eastAsia"/>
          <w:kern w:val="0"/>
        </w:rPr>
        <w:t>秋元奈穗</w:t>
      </w:r>
      <w:proofErr w:type="gramEnd"/>
      <w:r w:rsidRPr="004C6D0C">
        <w:rPr>
          <w:rFonts w:ascii="標楷體" w:hAnsi="標楷體" w:cs="標楷體" w:hint="eastAsia"/>
          <w:kern w:val="0"/>
        </w:rPr>
        <w:t>子。</w:t>
      </w:r>
    </w:p>
    <w:p w:rsidR="004C6D0C" w:rsidRDefault="004C6D0C" w:rsidP="004C6D0C">
      <w:pPr>
        <w:pStyle w:val="a8"/>
        <w:numPr>
          <w:ilvl w:val="1"/>
          <w:numId w:val="2"/>
        </w:numPr>
        <w:tabs>
          <w:tab w:val="clear" w:pos="960"/>
          <w:tab w:val="num" w:pos="980"/>
        </w:tabs>
        <w:autoSpaceDE w:val="0"/>
        <w:autoSpaceDN w:val="0"/>
        <w:adjustRightInd w:val="0"/>
        <w:spacing w:line="276" w:lineRule="auto"/>
        <w:ind w:leftChars="158" w:left="993" w:hangingChars="256" w:hanging="614"/>
        <w:rPr>
          <w:rFonts w:ascii="標楷體" w:hAnsi="標楷體" w:cs="標楷體"/>
          <w:kern w:val="0"/>
        </w:rPr>
      </w:pPr>
      <w:r w:rsidRPr="004C6D0C">
        <w:rPr>
          <w:rFonts w:ascii="標楷體" w:hAnsi="標楷體" w:cs="標楷體" w:hint="eastAsia"/>
          <w:kern w:val="0"/>
        </w:rPr>
        <w:t>社會正義、性別平權與勞動權益學群</w:t>
      </w:r>
      <w:proofErr w:type="gramStart"/>
      <w:r w:rsidRPr="004C6D0C">
        <w:rPr>
          <w:rFonts w:ascii="標楷體" w:hAnsi="標楷體" w:cs="標楷體" w:hint="eastAsia"/>
          <w:kern w:val="0"/>
        </w:rPr>
        <w:t>︰</w:t>
      </w:r>
      <w:proofErr w:type="gramEnd"/>
      <w:r w:rsidRPr="004C6D0C">
        <w:rPr>
          <w:rFonts w:ascii="標楷體" w:hAnsi="標楷體" w:cs="標楷體" w:hint="eastAsia"/>
          <w:kern w:val="0"/>
        </w:rPr>
        <w:t>林志潔(召集人)、張兆恬、</w:t>
      </w:r>
      <w:proofErr w:type="gramStart"/>
      <w:r w:rsidRPr="004C6D0C">
        <w:rPr>
          <w:rFonts w:ascii="標楷體" w:hAnsi="標楷體" w:cs="標楷體" w:hint="eastAsia"/>
          <w:kern w:val="0"/>
        </w:rPr>
        <w:t>金</w:t>
      </w:r>
      <w:proofErr w:type="gramEnd"/>
      <w:r w:rsidRPr="004C6D0C">
        <w:rPr>
          <w:rFonts w:ascii="標楷體" w:hAnsi="標楷體" w:cs="標楷體" w:hint="eastAsia"/>
          <w:kern w:val="0"/>
        </w:rPr>
        <w:t>孟</w:t>
      </w:r>
      <w:r>
        <w:rPr>
          <w:rFonts w:ascii="標楷體" w:hAnsi="標楷體" w:cs="標楷體" w:hint="eastAsia"/>
          <w:kern w:val="0"/>
        </w:rPr>
        <w:t xml:space="preserve">  </w:t>
      </w:r>
      <w:r w:rsidRPr="004C6D0C">
        <w:rPr>
          <w:rFonts w:ascii="標楷體" w:hAnsi="標楷體" w:cs="標楷體" w:hint="eastAsia"/>
          <w:kern w:val="0"/>
        </w:rPr>
        <w:t>華、邱羽凡。</w:t>
      </w:r>
    </w:p>
    <w:p w:rsidR="004C6D0C" w:rsidRDefault="004C6D0C" w:rsidP="004C6D0C">
      <w:pPr>
        <w:pStyle w:val="a8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Chars="150" w:left="965" w:hangingChars="252" w:hanging="605"/>
        <w:rPr>
          <w:rFonts w:ascii="標楷體" w:hAnsi="標楷體" w:cs="標楷體"/>
          <w:kern w:val="0"/>
        </w:rPr>
      </w:pPr>
      <w:r w:rsidRPr="004C6D0C">
        <w:rPr>
          <w:rFonts w:ascii="標楷體" w:hAnsi="標楷體" w:cs="標楷體" w:hint="eastAsia"/>
          <w:kern w:val="0"/>
        </w:rPr>
        <w:t>生物科技與醫療法學群：陳</w:t>
      </w:r>
      <w:proofErr w:type="gramStart"/>
      <w:r w:rsidRPr="004C6D0C">
        <w:rPr>
          <w:rFonts w:ascii="標楷體" w:hAnsi="標楷體" w:cs="標楷體" w:hint="eastAsia"/>
          <w:kern w:val="0"/>
        </w:rPr>
        <w:t>鋕</w:t>
      </w:r>
      <w:proofErr w:type="gramEnd"/>
      <w:r w:rsidRPr="004C6D0C">
        <w:rPr>
          <w:rFonts w:ascii="標楷體" w:hAnsi="標楷體" w:cs="標楷體" w:hint="eastAsia"/>
          <w:kern w:val="0"/>
        </w:rPr>
        <w:t>雄（召集人）、江浣翠、倪貴榮、張兆恬、</w:t>
      </w:r>
      <w:proofErr w:type="gramStart"/>
      <w:r w:rsidRPr="004C6D0C">
        <w:rPr>
          <w:rFonts w:ascii="標楷體" w:hAnsi="標楷體" w:cs="標楷體" w:hint="eastAsia"/>
          <w:kern w:val="0"/>
        </w:rPr>
        <w:t>秋元奈穗</w:t>
      </w:r>
      <w:proofErr w:type="gramEnd"/>
      <w:r w:rsidRPr="004C6D0C">
        <w:rPr>
          <w:rFonts w:ascii="標楷體" w:hAnsi="標楷體" w:cs="標楷體" w:hint="eastAsia"/>
          <w:kern w:val="0"/>
        </w:rPr>
        <w:t>子。</w:t>
      </w:r>
    </w:p>
    <w:p w:rsidR="004C6D0C" w:rsidRDefault="004C6D0C" w:rsidP="0046657F">
      <w:pPr>
        <w:pStyle w:val="a8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Chars="150" w:left="720" w:hangingChars="150" w:hanging="360"/>
        <w:rPr>
          <w:rFonts w:ascii="標楷體" w:hAnsi="標楷體" w:cs="標楷體"/>
          <w:kern w:val="0"/>
        </w:rPr>
      </w:pPr>
      <w:r w:rsidRPr="004C6D0C">
        <w:rPr>
          <w:rFonts w:ascii="標楷體" w:hAnsi="標楷體" w:cs="標楷體" w:hint="eastAsia"/>
          <w:kern w:val="0"/>
        </w:rPr>
        <w:t>跨國法律與國際談判學群：倪貴榮(召集人)、劉尚志、林志潔、陳在方。</w:t>
      </w:r>
    </w:p>
    <w:p w:rsidR="004C6D0C" w:rsidRPr="004C6D0C" w:rsidRDefault="004C6D0C" w:rsidP="0046657F">
      <w:pPr>
        <w:pStyle w:val="a8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Chars="150" w:left="720" w:hangingChars="150" w:hanging="360"/>
        <w:rPr>
          <w:rFonts w:ascii="標楷體" w:hAnsi="標楷體" w:cs="標楷體"/>
          <w:kern w:val="0"/>
        </w:rPr>
      </w:pPr>
      <w:r w:rsidRPr="004C6D0C">
        <w:rPr>
          <w:rFonts w:ascii="標楷體" w:hAnsi="標楷體" w:cs="標楷體" w:hint="eastAsia"/>
          <w:kern w:val="0"/>
        </w:rPr>
        <w:t>資訊通訊與競爭法學群：劉尚志(召集人)、陳</w:t>
      </w:r>
      <w:proofErr w:type="gramStart"/>
      <w:r w:rsidRPr="004C6D0C">
        <w:rPr>
          <w:rFonts w:ascii="標楷體" w:hAnsi="標楷體" w:cs="標楷體" w:hint="eastAsia"/>
          <w:kern w:val="0"/>
        </w:rPr>
        <w:t>鋕</w:t>
      </w:r>
      <w:proofErr w:type="gramEnd"/>
      <w:r w:rsidRPr="004C6D0C">
        <w:rPr>
          <w:rFonts w:ascii="標楷體" w:hAnsi="標楷體" w:cs="標楷體" w:hint="eastAsia"/>
          <w:kern w:val="0"/>
        </w:rPr>
        <w:t>雄、林建中、莊弘鈺。</w:t>
      </w:r>
    </w:p>
    <w:p w:rsidR="004C6D0C" w:rsidRPr="00322A2D" w:rsidRDefault="004C6D0C" w:rsidP="004C6D0C">
      <w:pPr>
        <w:autoSpaceDE w:val="0"/>
        <w:autoSpaceDN w:val="0"/>
        <w:adjustRightInd w:val="0"/>
        <w:spacing w:line="276" w:lineRule="auto"/>
        <w:rPr>
          <w:b/>
        </w:rPr>
      </w:pPr>
      <w:r w:rsidRPr="00C92E8F">
        <w:rPr>
          <w:rFonts w:ascii="標楷體" w:hAnsi="標楷體" w:cs="標楷體"/>
          <w:b/>
        </w:rPr>
        <w:t>8.</w:t>
      </w:r>
      <w:r w:rsidRPr="00322A2D">
        <w:rPr>
          <w:rFonts w:ascii="標楷體" w:hAnsi="標楷體" w:cs="標楷體" w:hint="eastAsia"/>
          <w:b/>
        </w:rPr>
        <w:t>當學年度專題討論報告通過者，才是當學年度畢業典禮的畢業生。</w:t>
      </w:r>
    </w:p>
    <w:p w:rsidR="004C6D0C" w:rsidRPr="00322A2D" w:rsidRDefault="004C6D0C" w:rsidP="004C6D0C">
      <w:pPr>
        <w:rPr>
          <w:rFonts w:ascii="標楷體" w:hAnsi="標楷體" w:cs="標楷體"/>
          <w:strike/>
        </w:rPr>
      </w:pPr>
    </w:p>
    <w:p w:rsidR="004C6D0C" w:rsidRPr="00322A2D" w:rsidRDefault="004C6D0C" w:rsidP="004C6D0C">
      <w:pPr>
        <w:rPr>
          <w:rFonts w:ascii="標楷體" w:hAnsi="標楷體" w:cs="標楷體"/>
          <w:strike/>
        </w:rPr>
      </w:pPr>
    </w:p>
    <w:p w:rsidR="004C6D0C" w:rsidRPr="00322A2D" w:rsidRDefault="004C6D0C" w:rsidP="004C6D0C">
      <w:pPr>
        <w:rPr>
          <w:rFonts w:ascii="標楷體" w:hAnsi="標楷體" w:cs="標楷體"/>
        </w:rPr>
      </w:pPr>
    </w:p>
    <w:p w:rsidR="004C6D0C" w:rsidRPr="00322A2D" w:rsidRDefault="004C6D0C" w:rsidP="004C6D0C">
      <w:pPr>
        <w:rPr>
          <w:rFonts w:ascii="標楷體" w:hAnsi="標楷體" w:cs="標楷體"/>
        </w:rPr>
      </w:pPr>
    </w:p>
    <w:p w:rsidR="001E7F08" w:rsidRPr="004C6D0C" w:rsidRDefault="001E7F08"/>
    <w:sectPr w:rsidR="001E7F08" w:rsidRPr="004C6D0C" w:rsidSect="00F51FE6">
      <w:headerReference w:type="default" r:id="rId7"/>
      <w:footerReference w:type="even" r:id="rId8"/>
      <w:footerReference w:type="default" r:id="rId9"/>
      <w:pgSz w:w="12240" w:h="15840"/>
      <w:pgMar w:top="1418" w:right="1797" w:bottom="709" w:left="1797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F6" w:rsidRDefault="00740BF6" w:rsidP="005A3AF6">
      <w:r>
        <w:separator/>
      </w:r>
    </w:p>
  </w:endnote>
  <w:endnote w:type="continuationSeparator" w:id="0">
    <w:p w:rsidR="00740BF6" w:rsidRDefault="00740BF6" w:rsidP="005A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422" w:rsidRDefault="005A3AF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B85422" w:rsidRDefault="00740B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FE6" w:rsidRDefault="005A3AF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D3AE2" w:rsidRPr="004D3AE2">
      <w:rPr>
        <w:noProof/>
        <w:lang w:val="zh-TW"/>
      </w:rPr>
      <w:t>2</w:t>
    </w:r>
    <w:r>
      <w:fldChar w:fldCharType="end"/>
    </w:r>
  </w:p>
  <w:p w:rsidR="00B85422" w:rsidRDefault="00740BF6">
    <w:pPr>
      <w:pStyle w:val="a4"/>
      <w:ind w:right="360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F6" w:rsidRDefault="00740BF6" w:rsidP="005A3AF6">
      <w:r>
        <w:separator/>
      </w:r>
    </w:p>
  </w:footnote>
  <w:footnote w:type="continuationSeparator" w:id="0">
    <w:p w:rsidR="00740BF6" w:rsidRDefault="00740BF6" w:rsidP="005A3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FE6" w:rsidRDefault="005A3AF6" w:rsidP="00F51FE6">
    <w:pPr>
      <w:pStyle w:val="a6"/>
    </w:pPr>
    <w:r>
      <w:t>科法所碩士班修業規章</w:t>
    </w:r>
    <w:r>
      <w:rPr>
        <w:rFonts w:hint="eastAsia"/>
      </w:rPr>
      <w:t xml:space="preserve"> </w:t>
    </w:r>
    <w:r>
      <w:rPr>
        <w:rFonts w:hint="eastAsia"/>
      </w:rPr>
      <w:t>附件</w:t>
    </w:r>
    <w:r>
      <w:rPr>
        <w:rFonts w:hint="eastAsia"/>
      </w:rPr>
      <w:t xml:space="preserve">                                 </w:t>
    </w:r>
    <w:r>
      <w:t xml:space="preserve">              </w:t>
    </w:r>
  </w:p>
  <w:p w:rsidR="00F51FE6" w:rsidRPr="00F51FE6" w:rsidRDefault="00740B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A7C3C"/>
    <w:multiLevelType w:val="hybridMultilevel"/>
    <w:tmpl w:val="419A241C"/>
    <w:lvl w:ilvl="0" w:tplc="303CE3D0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F268E4"/>
    <w:multiLevelType w:val="hybridMultilevel"/>
    <w:tmpl w:val="1D50D934"/>
    <w:lvl w:ilvl="0" w:tplc="2CD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348D52E2"/>
    <w:multiLevelType w:val="hybridMultilevel"/>
    <w:tmpl w:val="F55C4CCC"/>
    <w:lvl w:ilvl="0" w:tplc="272C0E1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B03D18"/>
    <w:multiLevelType w:val="hybridMultilevel"/>
    <w:tmpl w:val="0E0EA762"/>
    <w:lvl w:ilvl="0" w:tplc="06AAFC0A">
      <w:start w:val="1"/>
      <w:numFmt w:val="ideographDigit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0C"/>
    <w:rsid w:val="001E7F08"/>
    <w:rsid w:val="0020723B"/>
    <w:rsid w:val="002A4525"/>
    <w:rsid w:val="004C6D0C"/>
    <w:rsid w:val="004D3AE2"/>
    <w:rsid w:val="005A3AF6"/>
    <w:rsid w:val="00606C95"/>
    <w:rsid w:val="00740BF6"/>
    <w:rsid w:val="00B8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A2BF7"/>
  <w15:chartTrackingRefBased/>
  <w15:docId w15:val="{AB9DEEF4-F6D8-48C1-A6A0-583894FE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6D0C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C6D0C"/>
  </w:style>
  <w:style w:type="paragraph" w:styleId="a4">
    <w:name w:val="footer"/>
    <w:basedOn w:val="a"/>
    <w:link w:val="a5"/>
    <w:uiPriority w:val="99"/>
    <w:rsid w:val="004C6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4C6D0C"/>
    <w:rPr>
      <w:rFonts w:ascii="Times New Roman" w:eastAsia="標楷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rsid w:val="004C6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C6D0C"/>
    <w:rPr>
      <w:rFonts w:ascii="Times New Roman" w:eastAsia="標楷體" w:hAnsi="Times New Roman" w:cs="Times New Roman"/>
      <w:sz w:val="20"/>
      <w:szCs w:val="20"/>
    </w:rPr>
  </w:style>
  <w:style w:type="paragraph" w:customStyle="1" w:styleId="Default">
    <w:name w:val="Default"/>
    <w:rsid w:val="004C6D0C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4C6D0C"/>
    <w:pPr>
      <w:ind w:leftChars="200" w:left="480"/>
    </w:pPr>
  </w:style>
  <w:style w:type="character" w:customStyle="1" w:styleId="qowt-font1-timesnewroman">
    <w:name w:val="qowt-font1-timesnewroman"/>
    <w:basedOn w:val="a0"/>
    <w:rsid w:val="004D3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NCTUITL</dc:creator>
  <cp:keywords/>
  <dc:description/>
  <cp:lastModifiedBy>NCTU_LAW</cp:lastModifiedBy>
  <cp:revision>3</cp:revision>
  <cp:lastPrinted>2016-08-31T11:36:00Z</cp:lastPrinted>
  <dcterms:created xsi:type="dcterms:W3CDTF">2017-01-05T03:38:00Z</dcterms:created>
  <dcterms:modified xsi:type="dcterms:W3CDTF">2021-01-27T06:49:00Z</dcterms:modified>
</cp:coreProperties>
</file>